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4FC12" w14:textId="09DBD12D" w:rsidR="00742156" w:rsidRDefault="00DE02FB" w:rsidP="00742156">
      <w:pPr>
        <w:spacing w:after="0"/>
      </w:pPr>
      <w:r>
        <w:rPr>
          <w:noProof/>
          <w:lang w:eastAsia="en-GB"/>
        </w:rPr>
        <mc:AlternateContent>
          <mc:Choice Requires="wps">
            <w:drawing>
              <wp:anchor distT="45720" distB="45720" distL="114300" distR="114300" simplePos="0" relativeHeight="251658240" behindDoc="0" locked="0" layoutInCell="1" allowOverlap="1" wp14:anchorId="1194D61B" wp14:editId="1B73E3C8">
                <wp:simplePos x="0" y="0"/>
                <wp:positionH relativeFrom="page">
                  <wp:posOffset>4229100</wp:posOffset>
                </wp:positionH>
                <wp:positionV relativeFrom="paragraph">
                  <wp:posOffset>0</wp:posOffset>
                </wp:positionV>
                <wp:extent cx="2981325" cy="2143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143125"/>
                        </a:xfrm>
                        <a:prstGeom prst="rect">
                          <a:avLst/>
                        </a:prstGeom>
                        <a:solidFill>
                          <a:srgbClr val="FFFFFF"/>
                        </a:solidFill>
                        <a:ln w="9525">
                          <a:noFill/>
                          <a:miter lim="800000"/>
                          <a:headEnd/>
                          <a:tailEnd/>
                        </a:ln>
                      </wps:spPr>
                      <wps:txbx>
                        <w:txbxContent>
                          <w:p w14:paraId="65C4BB9A" w14:textId="77777777" w:rsidR="00DE02FB" w:rsidRDefault="00DE02FB" w:rsidP="00DE02FB">
                            <w:pPr>
                              <w:pStyle w:val="NormalWeb"/>
                              <w:spacing w:before="0" w:beforeAutospacing="0" w:after="0" w:afterAutospacing="0"/>
                              <w:jc w:val="right"/>
                              <w:rPr>
                                <w:rFonts w:ascii="Trebuchet MS" w:hAnsi="Trebuchet MS"/>
                                <w:color w:val="767171" w:themeColor="background2" w:themeShade="80"/>
                                <w:sz w:val="28"/>
                                <w:szCs w:val="28"/>
                              </w:rPr>
                            </w:pPr>
                            <w:r>
                              <w:rPr>
                                <w:noProof/>
                              </w:rPr>
                              <w:drawing>
                                <wp:inline distT="0" distB="0" distL="0" distR="0" wp14:anchorId="71D58280" wp14:editId="26FC67A8">
                                  <wp:extent cx="2190750" cy="819150"/>
                                  <wp:effectExtent l="0" t="0" r="0" b="0"/>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14:paraId="52223D7D" w14:textId="77777777" w:rsidR="00DE02FB" w:rsidRDefault="00003C60" w:rsidP="00DE02FB">
                            <w:pPr>
                              <w:pStyle w:val="NormalWeb"/>
                              <w:spacing w:before="0" w:beforeAutospacing="0" w:after="0" w:afterAutospacing="0"/>
                              <w:jc w:val="right"/>
                              <w:rPr>
                                <w:rFonts w:ascii="Trebuchet MS" w:hAnsi="Trebuchet MS"/>
                                <w:color w:val="767171" w:themeColor="background2" w:themeShade="80"/>
                                <w:sz w:val="28"/>
                                <w:szCs w:val="28"/>
                              </w:rPr>
                            </w:pPr>
                            <w:r w:rsidRPr="00DE02FB">
                              <w:rPr>
                                <w:rFonts w:ascii="Trebuchet MS" w:hAnsi="Trebuchet MS"/>
                                <w:color w:val="767171" w:themeColor="background2" w:themeShade="80"/>
                                <w:sz w:val="28"/>
                                <w:szCs w:val="28"/>
                              </w:rPr>
                              <w:t>19b Osprey Court</w:t>
                            </w:r>
                            <w:r w:rsidR="005D0508" w:rsidRPr="00DE02FB">
                              <w:rPr>
                                <w:rFonts w:ascii="Trebuchet MS" w:hAnsi="Trebuchet MS"/>
                                <w:color w:val="767171" w:themeColor="background2" w:themeShade="80"/>
                                <w:sz w:val="28"/>
                                <w:szCs w:val="28"/>
                              </w:rPr>
                              <w:t xml:space="preserve">                                              </w:t>
                            </w:r>
                            <w:r w:rsidRPr="00DE02FB">
                              <w:rPr>
                                <w:rFonts w:ascii="Trebuchet MS" w:hAnsi="Trebuchet MS"/>
                                <w:color w:val="767171" w:themeColor="background2" w:themeShade="80"/>
                                <w:sz w:val="28"/>
                                <w:szCs w:val="28"/>
                              </w:rPr>
                              <w:t xml:space="preserve">Hawkfield Business Park </w:t>
                            </w:r>
                            <w:r w:rsidR="005D0508" w:rsidRPr="00DE02FB">
                              <w:rPr>
                                <w:rFonts w:ascii="Trebuchet MS" w:hAnsi="Trebuchet MS"/>
                                <w:color w:val="767171" w:themeColor="background2" w:themeShade="80"/>
                                <w:sz w:val="28"/>
                                <w:szCs w:val="28"/>
                              </w:rPr>
                              <w:t xml:space="preserve">                                                                                             Bristol                                                          BS</w:t>
                            </w:r>
                            <w:r w:rsidRPr="00DE02FB">
                              <w:rPr>
                                <w:rFonts w:ascii="Trebuchet MS" w:hAnsi="Trebuchet MS"/>
                                <w:color w:val="767171" w:themeColor="background2" w:themeShade="80"/>
                                <w:sz w:val="28"/>
                                <w:szCs w:val="28"/>
                              </w:rPr>
                              <w:t>14 0BB</w:t>
                            </w:r>
                          </w:p>
                          <w:p w14:paraId="4B79BF33" w14:textId="069DD2B5" w:rsidR="005D0508" w:rsidRPr="00DE02FB" w:rsidRDefault="005D0508" w:rsidP="00DE02FB">
                            <w:pPr>
                              <w:pStyle w:val="NormalWeb"/>
                              <w:spacing w:before="0" w:beforeAutospacing="0" w:after="0" w:afterAutospacing="0"/>
                              <w:jc w:val="right"/>
                              <w:rPr>
                                <w:rFonts w:ascii="Trebuchet MS" w:hAnsi="Trebuchet MS"/>
                                <w:color w:val="767171" w:themeColor="background2" w:themeShade="80"/>
                                <w:sz w:val="28"/>
                                <w:szCs w:val="28"/>
                              </w:rPr>
                            </w:pPr>
                            <w:r w:rsidRPr="00DE02FB">
                              <w:rPr>
                                <w:rFonts w:ascii="Trebuchet MS" w:hAnsi="Trebuchet MS"/>
                                <w:color w:val="767171" w:themeColor="background2" w:themeShade="80"/>
                                <w:sz w:val="28"/>
                                <w:szCs w:val="28"/>
                              </w:rPr>
                              <w:t xml:space="preserve">           Tel: </w:t>
                            </w:r>
                            <w:r w:rsidR="00DE02FB">
                              <w:rPr>
                                <w:rFonts w:ascii="Trebuchet MS" w:hAnsi="Trebuchet MS"/>
                                <w:color w:val="767171" w:themeColor="background2" w:themeShade="80"/>
                                <w:sz w:val="28"/>
                                <w:szCs w:val="28"/>
                              </w:rPr>
                              <w:t>0117 9642828</w:t>
                            </w:r>
                            <w:r w:rsidRPr="00DE02FB">
                              <w:rPr>
                                <w:rFonts w:ascii="Trebuchet MS" w:hAnsi="Trebuchet MS"/>
                                <w:color w:val="767171" w:themeColor="background2" w:themeShade="80"/>
                                <w:sz w:val="28"/>
                                <w:szCs w:val="28"/>
                              </w:rPr>
                              <w:t xml:space="preserve"> admin@silvacare.org.uk </w:t>
                            </w:r>
                          </w:p>
                          <w:p w14:paraId="18A8EE1B" w14:textId="77777777" w:rsidR="005D0508" w:rsidRPr="00DE02FB" w:rsidRDefault="005D0508">
                            <w:pPr>
                              <w:rPr>
                                <w:color w:val="767171"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61B" id="_x0000_t202" coordsize="21600,21600" o:spt="202" path="m,l,21600r21600,l21600,xe">
                <v:stroke joinstyle="miter"/>
                <v:path gradientshapeok="t" o:connecttype="rect"/>
              </v:shapetype>
              <v:shape id="Text Box 2" o:spid="_x0000_s1026" type="#_x0000_t202" style="position:absolute;margin-left:333pt;margin-top:0;width:234.75pt;height:168.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" stroked="f">
                <v:textbox>
                  <w:txbxContent>
                    <w:p w14:paraId="65C4BB9A" w14:textId="77777777" w:rsidR="00DE02FB" w:rsidRDefault="00DE02FB" w:rsidP="00DE02FB">
                      <w:pPr>
                        <w:pStyle w:val="NormalWeb"/>
                        <w:spacing w:before="0" w:beforeAutospacing="0" w:after="0" w:afterAutospacing="0"/>
                        <w:jc w:val="right"/>
                        <w:rPr>
                          <w:rFonts w:ascii="Trebuchet MS" w:hAnsi="Trebuchet MS"/>
                          <w:color w:val="767171" w:themeColor="background2" w:themeShade="80"/>
                          <w:sz w:val="28"/>
                          <w:szCs w:val="28"/>
                        </w:rPr>
                      </w:pPr>
                      <w:r>
                        <w:rPr>
                          <w:noProof/>
                        </w:rPr>
                        <w:drawing>
                          <wp:inline distT="0" distB="0" distL="0" distR="0" wp14:anchorId="71D58280" wp14:editId="26FC67A8">
                            <wp:extent cx="2190750" cy="819150"/>
                            <wp:effectExtent l="0" t="0" r="0" b="0"/>
                            <wp:docPr id="4" name="Picture 4" descr="C:\Users\Georgie Millard\AppData\Local\Microsoft\Windows\INetCache\Content.Word\silvacare15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 Millard\AppData\Local\Microsoft\Windows\INetCache\Content.Word\silvacare150p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inline>
                        </w:drawing>
                      </w:r>
                    </w:p>
                    <w:p w14:paraId="52223D7D" w14:textId="77777777" w:rsidR="00DE02FB" w:rsidRDefault="00003C60" w:rsidP="00DE02FB">
                      <w:pPr>
                        <w:pStyle w:val="NormalWeb"/>
                        <w:spacing w:before="0" w:beforeAutospacing="0" w:after="0" w:afterAutospacing="0"/>
                        <w:jc w:val="right"/>
                        <w:rPr>
                          <w:rFonts w:ascii="Trebuchet MS" w:hAnsi="Trebuchet MS"/>
                          <w:color w:val="767171" w:themeColor="background2" w:themeShade="80"/>
                          <w:sz w:val="28"/>
                          <w:szCs w:val="28"/>
                        </w:rPr>
                      </w:pPr>
                      <w:r w:rsidRPr="00DE02FB">
                        <w:rPr>
                          <w:rFonts w:ascii="Trebuchet MS" w:hAnsi="Trebuchet MS"/>
                          <w:color w:val="767171" w:themeColor="background2" w:themeShade="80"/>
                          <w:sz w:val="28"/>
                          <w:szCs w:val="28"/>
                        </w:rPr>
                        <w:t>19b Osprey Court</w:t>
                      </w:r>
                      <w:r w:rsidR="005D0508" w:rsidRPr="00DE02FB">
                        <w:rPr>
                          <w:rFonts w:ascii="Trebuchet MS" w:hAnsi="Trebuchet MS"/>
                          <w:color w:val="767171" w:themeColor="background2" w:themeShade="80"/>
                          <w:sz w:val="28"/>
                          <w:szCs w:val="28"/>
                        </w:rPr>
                        <w:t xml:space="preserve">                                              </w:t>
                      </w:r>
                      <w:r w:rsidRPr="00DE02FB">
                        <w:rPr>
                          <w:rFonts w:ascii="Trebuchet MS" w:hAnsi="Trebuchet MS"/>
                          <w:color w:val="767171" w:themeColor="background2" w:themeShade="80"/>
                          <w:sz w:val="28"/>
                          <w:szCs w:val="28"/>
                        </w:rPr>
                        <w:t xml:space="preserve">Hawkfield Business Park </w:t>
                      </w:r>
                      <w:r w:rsidR="005D0508" w:rsidRPr="00DE02FB">
                        <w:rPr>
                          <w:rFonts w:ascii="Trebuchet MS" w:hAnsi="Trebuchet MS"/>
                          <w:color w:val="767171" w:themeColor="background2" w:themeShade="80"/>
                          <w:sz w:val="28"/>
                          <w:szCs w:val="28"/>
                        </w:rPr>
                        <w:t xml:space="preserve">                                                                                             Bristol                                                          BS</w:t>
                      </w:r>
                      <w:r w:rsidRPr="00DE02FB">
                        <w:rPr>
                          <w:rFonts w:ascii="Trebuchet MS" w:hAnsi="Trebuchet MS"/>
                          <w:color w:val="767171" w:themeColor="background2" w:themeShade="80"/>
                          <w:sz w:val="28"/>
                          <w:szCs w:val="28"/>
                        </w:rPr>
                        <w:t>14 0BB</w:t>
                      </w:r>
                    </w:p>
                    <w:p w14:paraId="4B79BF33" w14:textId="069DD2B5" w:rsidR="005D0508" w:rsidRPr="00DE02FB" w:rsidRDefault="005D0508" w:rsidP="00DE02FB">
                      <w:pPr>
                        <w:pStyle w:val="NormalWeb"/>
                        <w:spacing w:before="0" w:beforeAutospacing="0" w:after="0" w:afterAutospacing="0"/>
                        <w:jc w:val="right"/>
                        <w:rPr>
                          <w:rFonts w:ascii="Trebuchet MS" w:hAnsi="Trebuchet MS"/>
                          <w:color w:val="767171" w:themeColor="background2" w:themeShade="80"/>
                          <w:sz w:val="28"/>
                          <w:szCs w:val="28"/>
                        </w:rPr>
                      </w:pPr>
                      <w:r w:rsidRPr="00DE02FB">
                        <w:rPr>
                          <w:rFonts w:ascii="Trebuchet MS" w:hAnsi="Trebuchet MS"/>
                          <w:color w:val="767171" w:themeColor="background2" w:themeShade="80"/>
                          <w:sz w:val="28"/>
                          <w:szCs w:val="28"/>
                        </w:rPr>
                        <w:t xml:space="preserve">           Tel: </w:t>
                      </w:r>
                      <w:r w:rsidR="00DE02FB">
                        <w:rPr>
                          <w:rFonts w:ascii="Trebuchet MS" w:hAnsi="Trebuchet MS"/>
                          <w:color w:val="767171" w:themeColor="background2" w:themeShade="80"/>
                          <w:sz w:val="28"/>
                          <w:szCs w:val="28"/>
                        </w:rPr>
                        <w:t>0117 9642828</w:t>
                      </w:r>
                      <w:r w:rsidRPr="00DE02FB">
                        <w:rPr>
                          <w:rFonts w:ascii="Trebuchet MS" w:hAnsi="Trebuchet MS"/>
                          <w:color w:val="767171" w:themeColor="background2" w:themeShade="80"/>
                          <w:sz w:val="28"/>
                          <w:szCs w:val="28"/>
                        </w:rPr>
                        <w:t xml:space="preserve"> admin@silvacare.org.uk </w:t>
                      </w:r>
                    </w:p>
                    <w:p w14:paraId="18A8EE1B" w14:textId="77777777" w:rsidR="005D0508" w:rsidRPr="00DE02FB" w:rsidRDefault="005D0508">
                      <w:pPr>
                        <w:rPr>
                          <w:color w:val="767171" w:themeColor="background2" w:themeShade="80"/>
                        </w:rPr>
                      </w:pPr>
                    </w:p>
                  </w:txbxContent>
                </v:textbox>
                <w10:wrap type="square" anchorx="page"/>
              </v:shape>
            </w:pict>
          </mc:Fallback>
        </mc:AlternateContent>
      </w:r>
    </w:p>
    <w:p w14:paraId="3DAD3560" w14:textId="106C203D" w:rsidR="0086509B" w:rsidRPr="006A0BC9" w:rsidRDefault="0086509B" w:rsidP="0086509B">
      <w:pPr>
        <w:rPr>
          <w:rFonts w:ascii="Times New Roman" w:hAnsi="Times New Roman"/>
          <w:b/>
          <w:sz w:val="32"/>
          <w:szCs w:val="32"/>
        </w:rPr>
      </w:pPr>
    </w:p>
    <w:tbl>
      <w:tblPr>
        <w:tblW w:w="5000" w:type="pct"/>
        <w:tblCellSpacing w:w="0" w:type="dxa"/>
        <w:tblCellMar>
          <w:left w:w="0" w:type="dxa"/>
          <w:right w:w="0" w:type="dxa"/>
        </w:tblCellMar>
        <w:tblLook w:val="00A0" w:firstRow="1" w:lastRow="0" w:firstColumn="1" w:lastColumn="0" w:noHBand="0" w:noVBand="0"/>
      </w:tblPr>
      <w:tblGrid>
        <w:gridCol w:w="9026"/>
      </w:tblGrid>
      <w:tr w:rsidR="0086509B" w:rsidRPr="00A92DC6" w14:paraId="64894222" w14:textId="77777777" w:rsidTr="004D730A">
        <w:trPr>
          <w:tblCellSpacing w:w="0" w:type="dxa"/>
        </w:trPr>
        <w:tc>
          <w:tcPr>
            <w:tcW w:w="0" w:type="auto"/>
            <w:vAlign w:val="center"/>
          </w:tcPr>
          <w:p w14:paraId="162CFA6E" w14:textId="77777777" w:rsidR="00A92DC6" w:rsidRPr="009B17BA" w:rsidRDefault="00A92DC6" w:rsidP="00A92DC6">
            <w:pPr>
              <w:spacing w:after="0" w:line="240" w:lineRule="auto"/>
              <w:jc w:val="center"/>
              <w:rPr>
                <w:rFonts w:ascii="Times New Roman" w:eastAsia="Times New Roman" w:hAnsi="Times New Roman" w:cs="Times New Roman"/>
                <w:sz w:val="36"/>
                <w:szCs w:val="36"/>
                <w:lang w:eastAsia="en-GB"/>
              </w:rPr>
            </w:pPr>
            <w:bookmarkStart w:id="0" w:name="dom00806"/>
            <w:bookmarkEnd w:id="0"/>
            <w:r w:rsidRPr="009B17BA">
              <w:rPr>
                <w:rFonts w:ascii="Times New Roman" w:eastAsia="Times New Roman" w:hAnsi="Times New Roman" w:cs="Times New Roman"/>
                <w:sz w:val="36"/>
                <w:szCs w:val="36"/>
                <w:lang w:eastAsia="en-GB"/>
              </w:rPr>
              <w:t xml:space="preserve">Service Users Who Lack </w:t>
            </w:r>
            <w:bookmarkStart w:id="1" w:name="LPHit5"/>
            <w:bookmarkEnd w:id="1"/>
            <w:r w:rsidRPr="009B17BA">
              <w:rPr>
                <w:rFonts w:ascii="Times New Roman" w:eastAsia="Times New Roman" w:hAnsi="Times New Roman" w:cs="Times New Roman"/>
                <w:sz w:val="36"/>
                <w:szCs w:val="36"/>
                <w:lang w:eastAsia="en-GB"/>
              </w:rPr>
              <w:t xml:space="preserve">Mental </w:t>
            </w:r>
            <w:bookmarkStart w:id="2" w:name="LPHit6"/>
            <w:bookmarkEnd w:id="2"/>
            <w:r w:rsidRPr="009B17BA">
              <w:rPr>
                <w:rFonts w:ascii="Times New Roman" w:eastAsia="Times New Roman" w:hAnsi="Times New Roman" w:cs="Times New Roman"/>
                <w:sz w:val="36"/>
                <w:szCs w:val="36"/>
                <w:lang w:eastAsia="en-GB"/>
              </w:rPr>
              <w:t>Capacity to Take Decisions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A92DC6" w:rsidRPr="009B17BA" w14:paraId="4063854B" w14:textId="77777777" w:rsidTr="00A35CA4">
              <w:trPr>
                <w:tblCellSpacing w:w="15" w:type="dxa"/>
              </w:trPr>
              <w:tc>
                <w:tcPr>
                  <w:tcW w:w="0" w:type="auto"/>
                  <w:hideMark/>
                </w:tcPr>
                <w:p w14:paraId="56901A76" w14:textId="77777777" w:rsidR="00A92DC6" w:rsidRPr="009B17BA" w:rsidRDefault="00A92DC6" w:rsidP="00A92DC6">
                  <w:pPr>
                    <w:spacing w:after="0" w:line="240" w:lineRule="auto"/>
                    <w:rPr>
                      <w:rFonts w:ascii="Times New Roman" w:eastAsia="Times New Roman" w:hAnsi="Times New Roman" w:cs="Times New Roman"/>
                      <w:sz w:val="24"/>
                      <w:szCs w:val="24"/>
                      <w:lang w:eastAsia="en-GB"/>
                    </w:rPr>
                  </w:pPr>
                  <w:bookmarkStart w:id="3" w:name="dcam-3943730"/>
                  <w:bookmarkEnd w:id="3"/>
                </w:p>
              </w:tc>
              <w:tc>
                <w:tcPr>
                  <w:tcW w:w="0" w:type="auto"/>
                  <w:hideMark/>
                </w:tcPr>
                <w:p w14:paraId="71540C29" w14:textId="77777777" w:rsidR="00A92DC6" w:rsidRPr="009B17BA" w:rsidRDefault="00A92DC6" w:rsidP="00A92DC6">
                  <w:pPr>
                    <w:spacing w:after="0" w:line="240" w:lineRule="auto"/>
                    <w:rPr>
                      <w:rFonts w:ascii="Times New Roman" w:eastAsia="Times New Roman" w:hAnsi="Times New Roman" w:cs="Times New Roman"/>
                      <w:sz w:val="24"/>
                      <w:szCs w:val="24"/>
                      <w:lang w:eastAsia="en-GB"/>
                    </w:rPr>
                  </w:pPr>
                </w:p>
              </w:tc>
            </w:tr>
          </w:tbl>
          <w:p w14:paraId="44FD6696" w14:textId="77777777" w:rsidR="00A92DC6" w:rsidRDefault="00A92DC6" w:rsidP="00A92DC6">
            <w:pPr>
              <w:spacing w:after="0" w:line="240" w:lineRule="auto"/>
              <w:rPr>
                <w:rFonts w:ascii="Times New Roman" w:eastAsia="Times New Roman" w:hAnsi="Times New Roman" w:cs="Times New Roman"/>
                <w:sz w:val="24"/>
                <w:szCs w:val="24"/>
                <w:lang w:eastAsia="en-GB"/>
              </w:rPr>
            </w:pPr>
            <w:bookmarkStart w:id="4" w:name="dcam-3943789"/>
            <w:bookmarkEnd w:id="4"/>
          </w:p>
          <w:p w14:paraId="48556840" w14:textId="77777777" w:rsidR="00A92DC6" w:rsidRPr="009B17BA" w:rsidRDefault="00A92DC6" w:rsidP="00A92DC6">
            <w:pPr>
              <w:spacing w:after="0" w:line="240" w:lineRule="auto"/>
              <w:rPr>
                <w:rFonts w:ascii="Times New Roman" w:eastAsia="Times New Roman" w:hAnsi="Times New Roman" w:cs="Times New Roman"/>
                <w:b/>
                <w:sz w:val="24"/>
                <w:szCs w:val="24"/>
                <w:lang w:eastAsia="en-GB"/>
              </w:rPr>
            </w:pPr>
            <w:r w:rsidRPr="009B17BA">
              <w:rPr>
                <w:rFonts w:ascii="Times New Roman" w:eastAsia="Times New Roman" w:hAnsi="Times New Roman" w:cs="Times New Roman"/>
                <w:b/>
                <w:sz w:val="24"/>
                <w:szCs w:val="24"/>
                <w:lang w:eastAsia="en-GB"/>
              </w:rPr>
              <w:t>Policy Statement</w:t>
            </w:r>
          </w:p>
          <w:p w14:paraId="0F8D3E56" w14:textId="77777777" w:rsidR="00A92DC6" w:rsidRPr="009B17BA" w:rsidRDefault="00A92DC6" w:rsidP="00A92DC6">
            <w:pPr>
              <w:spacing w:before="100" w:beforeAutospacing="1" w:after="100" w:afterAutospacing="1" w:line="240" w:lineRule="auto"/>
              <w:rPr>
                <w:rFonts w:ascii="Times New Roman" w:eastAsia="Times New Roman" w:hAnsi="Times New Roman" w:cs="Times New Roman"/>
                <w:sz w:val="24"/>
                <w:szCs w:val="24"/>
                <w:lang w:eastAsia="en-GB"/>
              </w:rPr>
            </w:pPr>
            <w:r w:rsidRPr="009B17BA">
              <w:rPr>
                <w:rFonts w:ascii="Times New Roman" w:eastAsia="Times New Roman" w:hAnsi="Times New Roman" w:cs="Times New Roman"/>
                <w:sz w:val="24"/>
                <w:szCs w:val="24"/>
                <w:lang w:eastAsia="en-GB"/>
              </w:rPr>
              <w:t xml:space="preserve">The purpose of this document is to explain the care service's approach to service users who might lack the ability to take their own decisions. The service's policy has been established to comply with the provisions of the </w:t>
            </w:r>
            <w:bookmarkStart w:id="5" w:name="LPHit7"/>
            <w:bookmarkEnd w:id="5"/>
            <w:r w:rsidRPr="009B17BA">
              <w:rPr>
                <w:rFonts w:ascii="Times New Roman" w:eastAsia="Times New Roman" w:hAnsi="Times New Roman" w:cs="Times New Roman"/>
                <w:sz w:val="24"/>
                <w:szCs w:val="24"/>
                <w:lang w:eastAsia="en-GB"/>
              </w:rPr>
              <w:t xml:space="preserve">Mental </w:t>
            </w:r>
            <w:bookmarkStart w:id="6" w:name="LPHit8"/>
            <w:bookmarkEnd w:id="6"/>
            <w:r w:rsidRPr="009B17BA">
              <w:rPr>
                <w:rFonts w:ascii="Times New Roman" w:eastAsia="Times New Roman" w:hAnsi="Times New Roman" w:cs="Times New Roman"/>
                <w:sz w:val="24"/>
                <w:szCs w:val="24"/>
                <w:lang w:eastAsia="en-GB"/>
              </w:rPr>
              <w:t xml:space="preserve">Capacity Act 2005, which sets out how people who lack </w:t>
            </w:r>
            <w:bookmarkStart w:id="7" w:name="LPHit9"/>
            <w:bookmarkEnd w:id="7"/>
            <w:r w:rsidRPr="009B17BA">
              <w:rPr>
                <w:rFonts w:ascii="Times New Roman" w:eastAsia="Times New Roman" w:hAnsi="Times New Roman" w:cs="Times New Roman"/>
                <w:sz w:val="24"/>
                <w:szCs w:val="24"/>
                <w:lang w:eastAsia="en-GB"/>
              </w:rPr>
              <w:t>capacity should be helped to take decisions and under what circumstances decisions might be taken on their behalf when they lack the ability to do so. It is recognised that decisions under the act include those to be made about matters of personal health, such as consent to medical intervention, care, general welfare and finance.</w:t>
            </w:r>
          </w:p>
          <w:p w14:paraId="389D2FFA" w14:textId="77777777" w:rsidR="00A92DC6" w:rsidRPr="009B17BA" w:rsidRDefault="00A92DC6" w:rsidP="00A92DC6">
            <w:pPr>
              <w:spacing w:after="0" w:line="240" w:lineRule="auto"/>
              <w:rPr>
                <w:rFonts w:ascii="Times New Roman" w:eastAsia="Times New Roman" w:hAnsi="Times New Roman" w:cs="Times New Roman"/>
                <w:b/>
                <w:sz w:val="24"/>
                <w:szCs w:val="24"/>
                <w:lang w:eastAsia="en-GB"/>
              </w:rPr>
            </w:pPr>
            <w:bookmarkStart w:id="8" w:name="dcam-3943790"/>
            <w:bookmarkEnd w:id="8"/>
            <w:r w:rsidRPr="009B17BA">
              <w:rPr>
                <w:rFonts w:ascii="Times New Roman" w:eastAsia="Times New Roman" w:hAnsi="Times New Roman" w:cs="Times New Roman"/>
                <w:b/>
                <w:sz w:val="24"/>
                <w:szCs w:val="24"/>
                <w:lang w:eastAsia="en-GB"/>
              </w:rPr>
              <w:t>Principles and Aims</w:t>
            </w:r>
          </w:p>
          <w:p w14:paraId="01464F48" w14:textId="77777777" w:rsidR="00A92DC6" w:rsidRPr="009B17BA" w:rsidRDefault="00A92DC6" w:rsidP="00A92DC6">
            <w:pPr>
              <w:spacing w:before="100" w:beforeAutospacing="1" w:after="100" w:afterAutospacing="1" w:line="240" w:lineRule="auto"/>
              <w:rPr>
                <w:rFonts w:ascii="Times New Roman" w:eastAsia="Times New Roman" w:hAnsi="Times New Roman" w:cs="Times New Roman"/>
                <w:sz w:val="24"/>
                <w:szCs w:val="24"/>
                <w:lang w:eastAsia="en-GB"/>
              </w:rPr>
            </w:pPr>
            <w:r w:rsidRPr="009B17BA">
              <w:rPr>
                <w:rFonts w:ascii="Times New Roman" w:eastAsia="Times New Roman" w:hAnsi="Times New Roman" w:cs="Times New Roman"/>
                <w:sz w:val="24"/>
                <w:szCs w:val="24"/>
                <w:lang w:eastAsia="en-GB"/>
              </w:rPr>
              <w:t xml:space="preserve">The service supports the principles of the </w:t>
            </w:r>
            <w:bookmarkStart w:id="9" w:name="LPHit10"/>
            <w:bookmarkEnd w:id="9"/>
            <w:r w:rsidRPr="009B17BA">
              <w:rPr>
                <w:rFonts w:ascii="Times New Roman" w:eastAsia="Times New Roman" w:hAnsi="Times New Roman" w:cs="Times New Roman"/>
                <w:sz w:val="24"/>
                <w:szCs w:val="24"/>
                <w:lang w:eastAsia="en-GB"/>
              </w:rPr>
              <w:t xml:space="preserve">Mental </w:t>
            </w:r>
            <w:bookmarkStart w:id="10" w:name="LPHit11"/>
            <w:bookmarkEnd w:id="10"/>
            <w:r w:rsidRPr="009B17BA">
              <w:rPr>
                <w:rFonts w:ascii="Times New Roman" w:eastAsia="Times New Roman" w:hAnsi="Times New Roman" w:cs="Times New Roman"/>
                <w:sz w:val="24"/>
                <w:szCs w:val="24"/>
                <w:lang w:eastAsia="en-GB"/>
              </w:rPr>
              <w:t>Capacity Act, which consist of the following.</w:t>
            </w:r>
          </w:p>
          <w:p w14:paraId="015C3F3F" w14:textId="77777777" w:rsidR="00A92DC6" w:rsidRPr="009B17BA" w:rsidRDefault="00A92DC6" w:rsidP="00A92DC6">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bookmarkStart w:id="11" w:name="dcam-3943788"/>
            <w:bookmarkStart w:id="12" w:name="dcam-3943794"/>
            <w:bookmarkEnd w:id="11"/>
            <w:bookmarkEnd w:id="12"/>
            <w:r w:rsidRPr="009B17BA">
              <w:rPr>
                <w:rFonts w:ascii="Times New Roman" w:eastAsia="Times New Roman" w:hAnsi="Times New Roman" w:cs="Times New Roman"/>
                <w:sz w:val="24"/>
                <w:szCs w:val="24"/>
                <w:lang w:eastAsia="en-GB"/>
              </w:rPr>
              <w:t xml:space="preserve">Individuals must be assumed to have </w:t>
            </w:r>
            <w:bookmarkStart w:id="13" w:name="LPHit12"/>
            <w:bookmarkEnd w:id="13"/>
            <w:r w:rsidRPr="009B17BA">
              <w:rPr>
                <w:rFonts w:ascii="Times New Roman" w:eastAsia="Times New Roman" w:hAnsi="Times New Roman" w:cs="Times New Roman"/>
                <w:sz w:val="24"/>
                <w:szCs w:val="24"/>
                <w:lang w:eastAsia="en-GB"/>
              </w:rPr>
              <w:t xml:space="preserve">capacity unless it is established that they lack </w:t>
            </w:r>
            <w:bookmarkStart w:id="14" w:name="LPHit13"/>
            <w:bookmarkEnd w:id="14"/>
            <w:r w:rsidRPr="009B17BA">
              <w:rPr>
                <w:rFonts w:ascii="Times New Roman" w:eastAsia="Times New Roman" w:hAnsi="Times New Roman" w:cs="Times New Roman"/>
                <w:sz w:val="24"/>
                <w:szCs w:val="24"/>
                <w:lang w:eastAsia="en-GB"/>
              </w:rPr>
              <w:t>capacity.</w:t>
            </w:r>
          </w:p>
          <w:p w14:paraId="4AF30F4E" w14:textId="77777777" w:rsidR="00A92DC6" w:rsidRPr="009B17BA" w:rsidRDefault="00A92DC6" w:rsidP="00A92DC6">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bookmarkStart w:id="15" w:name="dcam-3943795"/>
            <w:bookmarkEnd w:id="15"/>
            <w:r w:rsidRPr="009B17BA">
              <w:rPr>
                <w:rFonts w:ascii="Times New Roman" w:eastAsia="Times New Roman" w:hAnsi="Times New Roman" w:cs="Times New Roman"/>
                <w:sz w:val="24"/>
                <w:szCs w:val="24"/>
                <w:lang w:eastAsia="en-GB"/>
              </w:rPr>
              <w:t>Individuals are not to be treated as unable to make a decision unless all practicable steps have been taken without success to help them to take the decision.</w:t>
            </w:r>
          </w:p>
          <w:p w14:paraId="699F0A3F" w14:textId="77777777" w:rsidR="00A92DC6" w:rsidRPr="009B17BA" w:rsidRDefault="00A92DC6" w:rsidP="00A92DC6">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bookmarkStart w:id="16" w:name="dcam-3943796"/>
            <w:bookmarkEnd w:id="16"/>
            <w:r w:rsidRPr="009B17BA">
              <w:rPr>
                <w:rFonts w:ascii="Times New Roman" w:eastAsia="Times New Roman" w:hAnsi="Times New Roman" w:cs="Times New Roman"/>
                <w:sz w:val="24"/>
                <w:szCs w:val="24"/>
                <w:lang w:eastAsia="en-GB"/>
              </w:rPr>
              <w:t>Individuals must not be treated as unable to make a decision just because they might or have been known to make an unwise decision.</w:t>
            </w:r>
          </w:p>
          <w:p w14:paraId="1558FB7D" w14:textId="77777777" w:rsidR="00A92DC6" w:rsidRPr="009B17BA" w:rsidRDefault="00A92DC6" w:rsidP="00A92DC6">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bookmarkStart w:id="17" w:name="dcam-3943797"/>
            <w:bookmarkEnd w:id="17"/>
            <w:r w:rsidRPr="009B17BA">
              <w:rPr>
                <w:rFonts w:ascii="Times New Roman" w:eastAsia="Times New Roman" w:hAnsi="Times New Roman" w:cs="Times New Roman"/>
                <w:sz w:val="24"/>
                <w:szCs w:val="24"/>
                <w:lang w:eastAsia="en-GB"/>
              </w:rPr>
              <w:t xml:space="preserve">When people take a decision on behalf of someone else who lacks </w:t>
            </w:r>
            <w:bookmarkStart w:id="18" w:name="LPHit14"/>
            <w:bookmarkEnd w:id="18"/>
            <w:r w:rsidRPr="009B17BA">
              <w:rPr>
                <w:rFonts w:ascii="Times New Roman" w:eastAsia="Times New Roman" w:hAnsi="Times New Roman" w:cs="Times New Roman"/>
                <w:sz w:val="24"/>
                <w:szCs w:val="24"/>
                <w:lang w:eastAsia="en-GB"/>
              </w:rPr>
              <w:t>capacity, they must act in that person's best interests.</w:t>
            </w:r>
          </w:p>
          <w:p w14:paraId="11B4B3C5" w14:textId="77777777" w:rsidR="00A92DC6" w:rsidRPr="009B17BA" w:rsidRDefault="00A92DC6" w:rsidP="00A92DC6">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bookmarkStart w:id="19" w:name="dcam-3943798"/>
            <w:bookmarkEnd w:id="19"/>
            <w:r w:rsidRPr="009B17BA">
              <w:rPr>
                <w:rFonts w:ascii="Times New Roman" w:eastAsia="Times New Roman" w:hAnsi="Times New Roman" w:cs="Times New Roman"/>
                <w:sz w:val="24"/>
                <w:szCs w:val="24"/>
                <w:lang w:eastAsia="en-GB"/>
              </w:rPr>
              <w:t xml:space="preserve">If anyone takes a decision on behalf of someone lacking </w:t>
            </w:r>
            <w:bookmarkStart w:id="20" w:name="LPHit15"/>
            <w:bookmarkEnd w:id="20"/>
            <w:r w:rsidRPr="009B17BA">
              <w:rPr>
                <w:rFonts w:ascii="Times New Roman" w:eastAsia="Times New Roman" w:hAnsi="Times New Roman" w:cs="Times New Roman"/>
                <w:sz w:val="24"/>
                <w:szCs w:val="24"/>
                <w:lang w:eastAsia="en-GB"/>
              </w:rPr>
              <w:t>capacity at the time they must act so as to minimise any restriction of that person's rights and freedom of action.</w:t>
            </w:r>
          </w:p>
          <w:p w14:paraId="5C61395F" w14:textId="77777777" w:rsidR="00A92DC6" w:rsidRPr="009B17BA" w:rsidRDefault="00A92DC6" w:rsidP="00A92DC6">
            <w:pPr>
              <w:spacing w:after="0" w:line="240" w:lineRule="auto"/>
              <w:rPr>
                <w:rFonts w:ascii="Times New Roman" w:eastAsia="Times New Roman" w:hAnsi="Times New Roman" w:cs="Times New Roman"/>
                <w:b/>
                <w:sz w:val="24"/>
                <w:szCs w:val="24"/>
                <w:lang w:eastAsia="en-GB"/>
              </w:rPr>
            </w:pPr>
            <w:bookmarkStart w:id="21" w:name="dcam-3943791"/>
            <w:bookmarkEnd w:id="21"/>
            <w:r w:rsidRPr="009B17BA">
              <w:rPr>
                <w:rFonts w:ascii="Times New Roman" w:eastAsia="Times New Roman" w:hAnsi="Times New Roman" w:cs="Times New Roman"/>
                <w:b/>
                <w:sz w:val="24"/>
                <w:szCs w:val="24"/>
                <w:lang w:eastAsia="en-GB"/>
              </w:rPr>
              <w:t>Implementation</w:t>
            </w:r>
          </w:p>
          <w:p w14:paraId="18E2E32E" w14:textId="77777777" w:rsidR="00A92DC6" w:rsidRPr="009B17BA" w:rsidRDefault="00A92DC6" w:rsidP="00A92DC6">
            <w:pPr>
              <w:spacing w:before="100" w:beforeAutospacing="1" w:after="100" w:afterAutospacing="1" w:line="240" w:lineRule="auto"/>
              <w:rPr>
                <w:rFonts w:ascii="Times New Roman" w:eastAsia="Times New Roman" w:hAnsi="Times New Roman" w:cs="Times New Roman"/>
                <w:sz w:val="24"/>
                <w:szCs w:val="24"/>
                <w:lang w:eastAsia="en-GB"/>
              </w:rPr>
            </w:pPr>
            <w:r w:rsidRPr="009B17BA">
              <w:rPr>
                <w:rFonts w:ascii="Times New Roman" w:eastAsia="Times New Roman" w:hAnsi="Times New Roman" w:cs="Times New Roman"/>
                <w:sz w:val="24"/>
                <w:szCs w:val="24"/>
                <w:lang w:eastAsia="en-GB"/>
              </w:rPr>
              <w:t>The service implements these principles in the following ways.</w:t>
            </w:r>
          </w:p>
          <w:p w14:paraId="5332243E" w14:textId="77777777" w:rsidR="00A92DC6" w:rsidRPr="009B17BA" w:rsidRDefault="00A92DC6" w:rsidP="00A92DC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22" w:name="dcam-5112227"/>
            <w:bookmarkStart w:id="23" w:name="dcam-5112209"/>
            <w:bookmarkEnd w:id="22"/>
            <w:bookmarkEnd w:id="23"/>
            <w:r w:rsidRPr="009B17BA">
              <w:rPr>
                <w:rFonts w:ascii="Times New Roman" w:eastAsia="Times New Roman" w:hAnsi="Times New Roman" w:cs="Times New Roman"/>
                <w:sz w:val="24"/>
                <w:szCs w:val="24"/>
                <w:lang w:eastAsia="en-GB"/>
              </w:rPr>
              <w:t>The service treats all current and prospective service users on the basis that they are able to take their ow</w:t>
            </w:r>
            <w:r>
              <w:rPr>
                <w:rFonts w:ascii="Times New Roman" w:eastAsia="Times New Roman" w:hAnsi="Times New Roman" w:cs="Times New Roman"/>
                <w:sz w:val="24"/>
                <w:szCs w:val="24"/>
                <w:lang w:eastAsia="en-GB"/>
              </w:rPr>
              <w:t xml:space="preserve">n decisions. </w:t>
            </w:r>
          </w:p>
          <w:p w14:paraId="45A531C5" w14:textId="77777777" w:rsidR="00A92DC6" w:rsidRPr="009B17BA" w:rsidRDefault="00A92DC6" w:rsidP="00A92DC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24" w:name="dcam-5112211"/>
            <w:bookmarkEnd w:id="24"/>
            <w:r w:rsidRPr="009B17BA">
              <w:rPr>
                <w:rFonts w:ascii="Times New Roman" w:eastAsia="Times New Roman" w:hAnsi="Times New Roman" w:cs="Times New Roman"/>
                <w:sz w:val="24"/>
                <w:szCs w:val="24"/>
                <w:lang w:eastAsia="en-GB"/>
              </w:rPr>
              <w:t xml:space="preserve">Where the service has information that suggests the person might be unable to take some decisions at some times, it will carry out an assessment of that person's </w:t>
            </w:r>
            <w:bookmarkStart w:id="25" w:name="LPHit16"/>
            <w:bookmarkEnd w:id="25"/>
            <w:r w:rsidRPr="009B17BA">
              <w:rPr>
                <w:rFonts w:ascii="Times New Roman" w:eastAsia="Times New Roman" w:hAnsi="Times New Roman" w:cs="Times New Roman"/>
                <w:sz w:val="24"/>
                <w:szCs w:val="24"/>
                <w:lang w:eastAsia="en-GB"/>
              </w:rPr>
              <w:t xml:space="preserve">mental </w:t>
            </w:r>
            <w:bookmarkStart w:id="26" w:name="LPHit17"/>
            <w:bookmarkEnd w:id="26"/>
            <w:r w:rsidRPr="009B17BA">
              <w:rPr>
                <w:rFonts w:ascii="Times New Roman" w:eastAsia="Times New Roman" w:hAnsi="Times New Roman" w:cs="Times New Roman"/>
                <w:sz w:val="24"/>
                <w:szCs w:val="24"/>
                <w:lang w:eastAsia="en-GB"/>
              </w:rPr>
              <w:t xml:space="preserve">capacity. The assessment follows the two-step assessment process recommended in the </w:t>
            </w:r>
            <w:bookmarkStart w:id="27" w:name="LPHit18"/>
            <w:bookmarkEnd w:id="27"/>
            <w:r w:rsidRPr="009B17BA">
              <w:rPr>
                <w:rFonts w:ascii="Times New Roman" w:eastAsia="Times New Roman" w:hAnsi="Times New Roman" w:cs="Times New Roman"/>
                <w:sz w:val="24"/>
                <w:szCs w:val="24"/>
                <w:lang w:eastAsia="en-GB"/>
              </w:rPr>
              <w:t xml:space="preserve">Mental </w:t>
            </w:r>
            <w:bookmarkStart w:id="28" w:name="LPHit19"/>
            <w:bookmarkEnd w:id="28"/>
            <w:r w:rsidRPr="009B17BA">
              <w:rPr>
                <w:rFonts w:ascii="Times New Roman" w:eastAsia="Times New Roman" w:hAnsi="Times New Roman" w:cs="Times New Roman"/>
                <w:sz w:val="24"/>
                <w:szCs w:val="24"/>
                <w:lang w:eastAsia="en-GB"/>
              </w:rPr>
              <w:t>Capacity Act 2005's Code of Practice.</w:t>
            </w:r>
          </w:p>
          <w:p w14:paraId="6D7324D6" w14:textId="77777777" w:rsidR="00A92DC6" w:rsidRPr="009B17BA" w:rsidRDefault="00A92DC6" w:rsidP="00A92DC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29" w:name="dcam-5112212"/>
            <w:bookmarkEnd w:id="29"/>
            <w:r w:rsidRPr="009B17BA">
              <w:rPr>
                <w:rFonts w:ascii="Times New Roman" w:eastAsia="Times New Roman" w:hAnsi="Times New Roman" w:cs="Times New Roman"/>
                <w:sz w:val="24"/>
                <w:szCs w:val="24"/>
                <w:lang w:eastAsia="en-GB"/>
              </w:rPr>
              <w:t>The service familiarises itself with and acts upon any advance directives or “living wills” that its service users have chosen to make in contingency situations where they might lose the ability to take a decision. The service also encourages service users to make end-of-life plans so that their wishes are known in the event of their death.</w:t>
            </w:r>
          </w:p>
          <w:p w14:paraId="75591083" w14:textId="77777777" w:rsidR="00A92DC6" w:rsidRPr="009B17BA" w:rsidRDefault="00A92DC6" w:rsidP="00A92DC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30" w:name="dcam-5112213"/>
            <w:bookmarkEnd w:id="30"/>
            <w:r w:rsidRPr="009B17BA">
              <w:rPr>
                <w:rFonts w:ascii="Times New Roman" w:eastAsia="Times New Roman" w:hAnsi="Times New Roman" w:cs="Times New Roman"/>
                <w:sz w:val="24"/>
                <w:szCs w:val="24"/>
                <w:lang w:eastAsia="en-GB"/>
              </w:rPr>
              <w:t>The service ensures that it responds correctly where service users are accepted for service who are subject to guardianship proceedings or who have made arrangements or seek to make arrangements for others to assume decision making powers on their behalf.</w:t>
            </w:r>
          </w:p>
          <w:p w14:paraId="74DB6BA5" w14:textId="77777777" w:rsidR="00A92DC6" w:rsidRPr="009B17BA" w:rsidRDefault="00A92DC6" w:rsidP="00A92DC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31" w:name="dcam-5112214"/>
            <w:bookmarkEnd w:id="31"/>
            <w:r w:rsidRPr="009B17BA">
              <w:rPr>
                <w:rFonts w:ascii="Times New Roman" w:eastAsia="Times New Roman" w:hAnsi="Times New Roman" w:cs="Times New Roman"/>
                <w:sz w:val="24"/>
                <w:szCs w:val="24"/>
                <w:lang w:eastAsia="en-GB"/>
              </w:rPr>
              <w:t>The evidence and methods used to make the assessment and the outcomes are recorded on the service user's needs assessment and plan of care respectively. The information indicates:</w:t>
            </w:r>
          </w:p>
          <w:p w14:paraId="20BD951A" w14:textId="77777777" w:rsidR="00A92DC6" w:rsidRPr="009B17BA" w:rsidRDefault="00A92DC6" w:rsidP="00A92DC6">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32" w:name="dcam-5112228"/>
            <w:bookmarkStart w:id="33" w:name="dcam-5112216"/>
            <w:bookmarkEnd w:id="32"/>
            <w:bookmarkEnd w:id="33"/>
            <w:r w:rsidRPr="009B17BA">
              <w:rPr>
                <w:rFonts w:ascii="Times New Roman" w:eastAsia="Times New Roman" w:hAnsi="Times New Roman" w:cs="Times New Roman"/>
                <w:sz w:val="24"/>
                <w:szCs w:val="24"/>
                <w:lang w:eastAsia="en-GB"/>
              </w:rPr>
              <w:t>which decisions the person is able to take at all/most times</w:t>
            </w:r>
          </w:p>
          <w:p w14:paraId="240DB92C" w14:textId="77777777" w:rsidR="00A92DC6" w:rsidRPr="009B17BA" w:rsidRDefault="00A92DC6" w:rsidP="00A92DC6">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34" w:name="dcam-5112217"/>
            <w:bookmarkEnd w:id="34"/>
            <w:r w:rsidRPr="009B17BA">
              <w:rPr>
                <w:rFonts w:ascii="Times New Roman" w:eastAsia="Times New Roman" w:hAnsi="Times New Roman" w:cs="Times New Roman"/>
                <w:sz w:val="24"/>
                <w:szCs w:val="24"/>
                <w:lang w:eastAsia="en-GB"/>
              </w:rPr>
              <w:t>those that the person has difficulty in taking, and</w:t>
            </w:r>
          </w:p>
          <w:p w14:paraId="3D85A5B3" w14:textId="77777777" w:rsidR="00A92DC6" w:rsidRPr="009B17BA" w:rsidRDefault="00A92DC6" w:rsidP="00A92DC6">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35" w:name="dcam-5112218"/>
            <w:bookmarkEnd w:id="35"/>
            <w:r w:rsidRPr="009B17BA">
              <w:rPr>
                <w:rFonts w:ascii="Times New Roman" w:eastAsia="Times New Roman" w:hAnsi="Times New Roman" w:cs="Times New Roman"/>
                <w:sz w:val="24"/>
                <w:szCs w:val="24"/>
                <w:lang w:eastAsia="en-GB"/>
              </w:rPr>
              <w:t>those that the person is unable to take.</w:t>
            </w:r>
          </w:p>
          <w:p w14:paraId="4B32A044" w14:textId="77777777" w:rsidR="00A92DC6" w:rsidRPr="009B17BA" w:rsidRDefault="00A92DC6" w:rsidP="00A92DC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36" w:name="dcam-5112215"/>
            <w:bookmarkEnd w:id="36"/>
            <w:r w:rsidRPr="009B17BA">
              <w:rPr>
                <w:rFonts w:ascii="Times New Roman" w:eastAsia="Times New Roman" w:hAnsi="Times New Roman" w:cs="Times New Roman"/>
                <w:sz w:val="24"/>
                <w:szCs w:val="24"/>
                <w:lang w:eastAsia="en-GB"/>
              </w:rPr>
              <w:t>In respect of each area of decision taking where there are difficulties or an inability to take decisions, the service user plan of care records the actions to be taken for the person that are deemed in their best interests.</w:t>
            </w:r>
          </w:p>
          <w:p w14:paraId="703B1B2E" w14:textId="77777777" w:rsidR="00A92DC6" w:rsidRPr="009B17BA" w:rsidRDefault="00A92DC6" w:rsidP="00A92DC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37" w:name="dcam-5112219"/>
            <w:bookmarkEnd w:id="37"/>
            <w:r w:rsidRPr="009B17BA">
              <w:rPr>
                <w:rFonts w:ascii="Times New Roman" w:eastAsia="Times New Roman" w:hAnsi="Times New Roman" w:cs="Times New Roman"/>
                <w:sz w:val="24"/>
                <w:szCs w:val="24"/>
                <w:lang w:eastAsia="en-GB"/>
              </w:rPr>
              <w:t>The individual is always as fully involved as possible. Decisions are only taken on the basis of the best information available and the agreement of those concerned in the person's care and future. All decisions taken for that person are fully recorded and made subject to regular review.</w:t>
            </w:r>
          </w:p>
          <w:p w14:paraId="268EA2AE" w14:textId="77777777" w:rsidR="00A92DC6" w:rsidRPr="009B17BA" w:rsidRDefault="00A92DC6" w:rsidP="00A92DC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38" w:name="dcam-5112220"/>
            <w:bookmarkEnd w:id="38"/>
            <w:r w:rsidRPr="009B17BA">
              <w:rPr>
                <w:rFonts w:ascii="Times New Roman" w:eastAsia="Times New Roman" w:hAnsi="Times New Roman" w:cs="Times New Roman"/>
                <w:sz w:val="24"/>
                <w:szCs w:val="24"/>
                <w:lang w:eastAsia="en-GB"/>
              </w:rPr>
              <w:t xml:space="preserve">The service has a separate policy on restraint. Service users who lack </w:t>
            </w:r>
            <w:bookmarkStart w:id="39" w:name="LPHit20"/>
            <w:bookmarkEnd w:id="39"/>
            <w:r w:rsidRPr="009B17BA">
              <w:rPr>
                <w:rFonts w:ascii="Times New Roman" w:eastAsia="Times New Roman" w:hAnsi="Times New Roman" w:cs="Times New Roman"/>
                <w:sz w:val="24"/>
                <w:szCs w:val="24"/>
                <w:lang w:eastAsia="en-GB"/>
              </w:rPr>
              <w:t xml:space="preserve">mental </w:t>
            </w:r>
            <w:bookmarkStart w:id="40" w:name="LPHit21"/>
            <w:bookmarkEnd w:id="40"/>
            <w:r w:rsidRPr="009B17BA">
              <w:rPr>
                <w:rFonts w:ascii="Times New Roman" w:eastAsia="Times New Roman" w:hAnsi="Times New Roman" w:cs="Times New Roman"/>
                <w:sz w:val="24"/>
                <w:szCs w:val="24"/>
                <w:lang w:eastAsia="en-GB"/>
              </w:rPr>
              <w:t>capacity as any others, are only subject to any form of restraint when not doing so would result in injury or harm to them or to other people. All incidents where restraint has been used follow the home's procedures for reporting and recording.</w:t>
            </w:r>
          </w:p>
          <w:p w14:paraId="4903C780" w14:textId="77777777" w:rsidR="00A92DC6" w:rsidRDefault="00A92DC6" w:rsidP="00A92DC6">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GB"/>
              </w:rPr>
            </w:pPr>
            <w:bookmarkStart w:id="41" w:name="dcam-5112221"/>
            <w:bookmarkEnd w:id="41"/>
            <w:r w:rsidRPr="009B17BA">
              <w:rPr>
                <w:rFonts w:ascii="Times New Roman" w:eastAsia="Times New Roman" w:hAnsi="Times New Roman" w:cs="Times New Roman"/>
                <w:sz w:val="24"/>
                <w:szCs w:val="24"/>
                <w:lang w:eastAsia="en-GB"/>
              </w:rPr>
              <w:t>The service has access to independent advocates (IMCAs) and other professionals who can assist in the assessment and who understand the implications for that person's care.</w:t>
            </w:r>
          </w:p>
          <w:p w14:paraId="706333AD" w14:textId="77777777" w:rsidR="00A92DC6" w:rsidRDefault="00A92DC6" w:rsidP="00A92DC6">
            <w:pPr>
              <w:spacing w:before="100" w:beforeAutospacing="1" w:after="100" w:afterAutospacing="1" w:line="240" w:lineRule="auto"/>
              <w:rPr>
                <w:rFonts w:ascii="Times New Roman" w:eastAsia="Times New Roman" w:hAnsi="Times New Roman" w:cs="Times New Roman"/>
                <w:sz w:val="24"/>
                <w:szCs w:val="24"/>
                <w:lang w:eastAsia="en-GB"/>
              </w:rPr>
            </w:pPr>
          </w:p>
          <w:p w14:paraId="28C26511" w14:textId="77777777" w:rsidR="00A92DC6" w:rsidRPr="009B17BA" w:rsidRDefault="00A92DC6" w:rsidP="00A92DC6">
            <w:pPr>
              <w:spacing w:before="100" w:beforeAutospacing="1" w:after="100" w:afterAutospacing="1" w:line="240" w:lineRule="auto"/>
              <w:rPr>
                <w:rFonts w:ascii="Times New Roman" w:eastAsia="Times New Roman" w:hAnsi="Times New Roman" w:cs="Times New Roman"/>
                <w:sz w:val="24"/>
                <w:szCs w:val="24"/>
                <w:lang w:eastAsia="en-GB"/>
              </w:rPr>
            </w:pPr>
            <w:bookmarkStart w:id="42" w:name="_GoBack"/>
            <w:bookmarkEnd w:id="42"/>
          </w:p>
          <w:p w14:paraId="31094E9F" w14:textId="77777777" w:rsidR="00A92DC6" w:rsidRPr="009B17BA" w:rsidRDefault="00A92DC6" w:rsidP="00A92DC6">
            <w:pPr>
              <w:spacing w:after="0" w:line="240" w:lineRule="auto"/>
              <w:rPr>
                <w:rFonts w:ascii="Times New Roman" w:eastAsia="Times New Roman" w:hAnsi="Times New Roman" w:cs="Times New Roman"/>
                <w:b/>
                <w:sz w:val="24"/>
                <w:szCs w:val="24"/>
                <w:lang w:eastAsia="en-GB"/>
              </w:rPr>
            </w:pPr>
            <w:bookmarkStart w:id="43" w:name="dcam-5112222"/>
            <w:bookmarkStart w:id="44" w:name="dcam-3943792"/>
            <w:bookmarkEnd w:id="43"/>
            <w:bookmarkEnd w:id="44"/>
            <w:r w:rsidRPr="009B17BA">
              <w:rPr>
                <w:rFonts w:ascii="Times New Roman" w:eastAsia="Times New Roman" w:hAnsi="Times New Roman" w:cs="Times New Roman"/>
                <w:b/>
                <w:sz w:val="24"/>
                <w:szCs w:val="24"/>
                <w:lang w:eastAsia="en-GB"/>
              </w:rPr>
              <w:t>Staff Involvement</w:t>
            </w:r>
          </w:p>
          <w:p w14:paraId="4D19EA6D" w14:textId="77777777" w:rsidR="00A92DC6" w:rsidRPr="009B17BA" w:rsidRDefault="00A92DC6" w:rsidP="00A92DC6">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bookmarkStart w:id="45" w:name="dcam-5112229"/>
            <w:bookmarkStart w:id="46" w:name="dcam-5112210"/>
            <w:bookmarkEnd w:id="45"/>
            <w:bookmarkEnd w:id="46"/>
            <w:r w:rsidRPr="009B17BA">
              <w:rPr>
                <w:rFonts w:ascii="Times New Roman" w:eastAsia="Times New Roman" w:hAnsi="Times New Roman" w:cs="Times New Roman"/>
                <w:sz w:val="24"/>
                <w:szCs w:val="24"/>
                <w:lang w:eastAsia="en-GB"/>
              </w:rPr>
              <w:t>The service expects its care staff to implement the agreements and decisions that are identified on an individual's plan of care.</w:t>
            </w:r>
          </w:p>
          <w:p w14:paraId="76432811" w14:textId="77777777" w:rsidR="00A92DC6" w:rsidRPr="009B17BA" w:rsidRDefault="00A92DC6" w:rsidP="00A92DC6">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bookmarkStart w:id="47" w:name="dcam-5112223"/>
            <w:bookmarkEnd w:id="47"/>
            <w:r w:rsidRPr="009B17BA">
              <w:rPr>
                <w:rFonts w:ascii="Times New Roman" w:eastAsia="Times New Roman" w:hAnsi="Times New Roman" w:cs="Times New Roman"/>
                <w:sz w:val="24"/>
                <w:szCs w:val="24"/>
                <w:lang w:eastAsia="en-GB"/>
              </w:rPr>
              <w:t xml:space="preserve">The service also expects its staff to involve service users in all day-to-day decisions that need to be taken by seeking their consent and checking that the actions to be taken are consistent with their plan of care if the individual service user lacks </w:t>
            </w:r>
            <w:bookmarkStart w:id="48" w:name="LPHit23"/>
            <w:bookmarkEnd w:id="48"/>
            <w:r w:rsidRPr="009B17BA">
              <w:rPr>
                <w:rFonts w:ascii="Times New Roman" w:eastAsia="Times New Roman" w:hAnsi="Times New Roman" w:cs="Times New Roman"/>
                <w:sz w:val="24"/>
                <w:szCs w:val="24"/>
                <w:lang w:eastAsia="en-GB"/>
              </w:rPr>
              <w:t>capacity at the time.</w:t>
            </w:r>
          </w:p>
          <w:p w14:paraId="09651787" w14:textId="77777777" w:rsidR="00A92DC6" w:rsidRPr="009B17BA" w:rsidRDefault="00A92DC6" w:rsidP="00A92DC6">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bookmarkStart w:id="49" w:name="dcam-5112224"/>
            <w:bookmarkEnd w:id="49"/>
            <w:r w:rsidRPr="009B17BA">
              <w:rPr>
                <w:rFonts w:ascii="Times New Roman" w:eastAsia="Times New Roman" w:hAnsi="Times New Roman" w:cs="Times New Roman"/>
                <w:sz w:val="24"/>
                <w:szCs w:val="24"/>
                <w:lang w:eastAsia="en-GB"/>
              </w:rPr>
              <w:t>Where the service user needs to take a decision that lies outside of their ability at the time staff must do everything to help the service user to decide for her or himself.</w:t>
            </w:r>
          </w:p>
          <w:p w14:paraId="0644598F" w14:textId="77777777" w:rsidR="00A92DC6" w:rsidRPr="009B17BA" w:rsidRDefault="00A92DC6" w:rsidP="00A92DC6">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bookmarkStart w:id="50" w:name="dcam-5112225"/>
            <w:bookmarkEnd w:id="50"/>
            <w:r w:rsidRPr="009B17BA">
              <w:rPr>
                <w:rFonts w:ascii="Times New Roman" w:eastAsia="Times New Roman" w:hAnsi="Times New Roman" w:cs="Times New Roman"/>
                <w:sz w:val="24"/>
                <w:szCs w:val="24"/>
                <w:lang w:eastAsia="en-GB"/>
              </w:rPr>
              <w:t>The service expects its staff to avoid taking decisions on behalf of a service user unless they can show that it is necessary and the service user is at the time unable to take that de</w:t>
            </w:r>
            <w:r>
              <w:rPr>
                <w:rFonts w:ascii="Times New Roman" w:eastAsia="Times New Roman" w:hAnsi="Times New Roman" w:cs="Times New Roman"/>
                <w:sz w:val="24"/>
                <w:szCs w:val="24"/>
                <w:lang w:eastAsia="en-GB"/>
              </w:rPr>
              <w:t xml:space="preserve">cision her or himself. </w:t>
            </w:r>
          </w:p>
          <w:p w14:paraId="072C6951" w14:textId="77777777" w:rsidR="00A92DC6" w:rsidRDefault="00A92DC6" w:rsidP="00A92DC6">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GB"/>
              </w:rPr>
            </w:pPr>
            <w:bookmarkStart w:id="51" w:name="dcam-5112226"/>
            <w:bookmarkEnd w:id="51"/>
            <w:r w:rsidRPr="009B17BA">
              <w:rPr>
                <w:rFonts w:ascii="Times New Roman" w:eastAsia="Times New Roman" w:hAnsi="Times New Roman" w:cs="Times New Roman"/>
                <w:sz w:val="24"/>
                <w:szCs w:val="24"/>
                <w:lang w:eastAsia="en-GB"/>
              </w:rPr>
              <w:t xml:space="preserve">The service expects its staff to take decisions for service users lacking </w:t>
            </w:r>
            <w:bookmarkStart w:id="52" w:name="LPHit24"/>
            <w:bookmarkEnd w:id="52"/>
            <w:r w:rsidRPr="009B17BA">
              <w:rPr>
                <w:rFonts w:ascii="Times New Roman" w:eastAsia="Times New Roman" w:hAnsi="Times New Roman" w:cs="Times New Roman"/>
                <w:sz w:val="24"/>
                <w:szCs w:val="24"/>
                <w:lang w:eastAsia="en-GB"/>
              </w:rPr>
              <w:t>capacity only because they have reasonable beliefs that they are necessary and in the person's best interests. When in doubt that they can proceed in this way they must seek advice from their line manager.</w:t>
            </w:r>
            <w:r>
              <w:rPr>
                <w:rFonts w:ascii="Times New Roman" w:eastAsia="Times New Roman" w:hAnsi="Times New Roman" w:cs="Times New Roman"/>
                <w:sz w:val="24"/>
                <w:szCs w:val="24"/>
                <w:lang w:eastAsia="en-GB"/>
              </w:rPr>
              <w:t xml:space="preserve"> </w:t>
            </w:r>
          </w:p>
          <w:p w14:paraId="46F9FF40" w14:textId="77777777" w:rsidR="00A92DC6" w:rsidRPr="00DE2BA2" w:rsidRDefault="00A92DC6" w:rsidP="00A92DC6">
            <w:pPr>
              <w:pStyle w:val="Default"/>
              <w:rPr>
                <w:rFonts w:ascii="Times New Roman" w:hAnsi="Times New Roman" w:cs="Times New Roman"/>
                <w:color w:val="auto"/>
              </w:rPr>
            </w:pPr>
          </w:p>
          <w:p w14:paraId="7FC20CAB" w14:textId="77777777" w:rsidR="00A92DC6" w:rsidRPr="00DE2BA2" w:rsidRDefault="00A92DC6" w:rsidP="00A92DC6">
            <w:pPr>
              <w:pStyle w:val="Default"/>
              <w:rPr>
                <w:rFonts w:ascii="Times New Roman" w:hAnsi="Times New Roman" w:cs="Times New Roman"/>
                <w:color w:val="auto"/>
              </w:rPr>
            </w:pPr>
          </w:p>
          <w:p w14:paraId="2E3A4553" w14:textId="77777777" w:rsidR="00A92DC6" w:rsidRDefault="00A92DC6" w:rsidP="00A92DC6">
            <w:pPr>
              <w:spacing w:after="0" w:line="240" w:lineRule="auto"/>
              <w:rPr>
                <w:rFonts w:ascii="Times New Roman" w:hAnsi="Times New Roman"/>
                <w:sz w:val="24"/>
                <w:szCs w:val="24"/>
                <w:lang w:eastAsia="en-GB"/>
              </w:rPr>
            </w:pPr>
          </w:p>
          <w:p w14:paraId="0C825B38" w14:textId="77777777" w:rsidR="00A92DC6" w:rsidRDefault="00A92DC6" w:rsidP="00A92DC6">
            <w:pPr>
              <w:spacing w:after="0" w:line="240" w:lineRule="auto"/>
              <w:rPr>
                <w:rFonts w:ascii="Times New Roman" w:hAnsi="Times New Roman"/>
                <w:sz w:val="24"/>
                <w:szCs w:val="24"/>
                <w:lang w:eastAsia="en-GB"/>
              </w:rPr>
            </w:pPr>
          </w:p>
          <w:p w14:paraId="6BB318A9" w14:textId="1BFB2483" w:rsidR="00A92DC6" w:rsidRPr="00A92DC6" w:rsidRDefault="0086509B" w:rsidP="00A92DC6">
            <w:pPr>
              <w:spacing w:after="0" w:line="240" w:lineRule="auto"/>
              <w:rPr>
                <w:rFonts w:ascii="Times New Roman" w:hAnsi="Times New Roman"/>
                <w:sz w:val="24"/>
                <w:szCs w:val="24"/>
                <w:lang w:eastAsia="en-GB"/>
              </w:rPr>
            </w:pPr>
            <w:r w:rsidRPr="00A92DC6">
              <w:rPr>
                <w:rFonts w:ascii="Times New Roman" w:hAnsi="Times New Roman"/>
                <w:sz w:val="24"/>
                <w:szCs w:val="24"/>
                <w:lang w:eastAsia="en-GB"/>
              </w:rPr>
              <w:br/>
            </w:r>
          </w:p>
          <w:tbl>
            <w:tblPr>
              <w:tblStyle w:val="TableGrid"/>
              <w:tblW w:w="0" w:type="auto"/>
              <w:tblLook w:val="04A0" w:firstRow="1" w:lastRow="0" w:firstColumn="1" w:lastColumn="0" w:noHBand="0" w:noVBand="1"/>
            </w:tblPr>
            <w:tblGrid>
              <w:gridCol w:w="2940"/>
              <w:gridCol w:w="3648"/>
              <w:gridCol w:w="2428"/>
            </w:tblGrid>
            <w:tr w:rsidR="00A92DC6" w:rsidRPr="005F4371" w14:paraId="552CFB80" w14:textId="77777777" w:rsidTr="00A35CA4">
              <w:tc>
                <w:tcPr>
                  <w:tcW w:w="2940" w:type="dxa"/>
                </w:tcPr>
                <w:p w14:paraId="2C51FEAB" w14:textId="77777777" w:rsidR="00A92DC6" w:rsidRPr="005F4371" w:rsidRDefault="00A92DC6" w:rsidP="00A92DC6">
                  <w:r w:rsidRPr="005F4371">
                    <w:t>Date Reviewed:</w:t>
                  </w:r>
                </w:p>
              </w:tc>
              <w:tc>
                <w:tcPr>
                  <w:tcW w:w="3648" w:type="dxa"/>
                </w:tcPr>
                <w:p w14:paraId="60A3B34C" w14:textId="77777777" w:rsidR="00A92DC6" w:rsidRPr="005F4371" w:rsidRDefault="00A92DC6" w:rsidP="00A92DC6">
                  <w:r w:rsidRPr="005F4371">
                    <w:t>Signature</w:t>
                  </w:r>
                </w:p>
              </w:tc>
              <w:tc>
                <w:tcPr>
                  <w:tcW w:w="2428" w:type="dxa"/>
                </w:tcPr>
                <w:p w14:paraId="032247E6" w14:textId="77777777" w:rsidR="00A92DC6" w:rsidRPr="005F4371" w:rsidRDefault="00A92DC6" w:rsidP="00A92DC6">
                  <w:r w:rsidRPr="005F4371">
                    <w:t xml:space="preserve">Next Renewal Date </w:t>
                  </w:r>
                </w:p>
              </w:tc>
            </w:tr>
            <w:tr w:rsidR="00A92DC6" w:rsidRPr="005F4371" w14:paraId="17C6DCD5" w14:textId="77777777" w:rsidTr="00A35CA4">
              <w:tc>
                <w:tcPr>
                  <w:tcW w:w="2940" w:type="dxa"/>
                </w:tcPr>
                <w:p w14:paraId="39B93924" w14:textId="77777777" w:rsidR="00A92DC6" w:rsidRPr="005F4371" w:rsidRDefault="00A92DC6" w:rsidP="00A92DC6">
                  <w:r w:rsidRPr="005F4371">
                    <w:t>06/08/2014</w:t>
                  </w:r>
                </w:p>
              </w:tc>
              <w:tc>
                <w:tcPr>
                  <w:tcW w:w="3648" w:type="dxa"/>
                </w:tcPr>
                <w:p w14:paraId="11D1EA2E" w14:textId="77777777" w:rsidR="00A92DC6" w:rsidRPr="005F4371" w:rsidRDefault="00A92DC6" w:rsidP="00A92DC6">
                  <w:r w:rsidRPr="005F4371">
                    <w:rPr>
                      <w:noProof/>
                      <w:sz w:val="18"/>
                      <w:szCs w:val="18"/>
                    </w:rPr>
                    <w:drawing>
                      <wp:inline distT="0" distB="0" distL="0" distR="0" wp14:anchorId="0BB0789D" wp14:editId="0C0FC673">
                        <wp:extent cx="1219200" cy="3701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2603" cy="377218"/>
                                </a:xfrm>
                                <a:prstGeom prst="rect">
                                  <a:avLst/>
                                </a:prstGeom>
                                <a:noFill/>
                                <a:ln>
                                  <a:noFill/>
                                </a:ln>
                              </pic:spPr>
                            </pic:pic>
                          </a:graphicData>
                        </a:graphic>
                      </wp:inline>
                    </w:drawing>
                  </w:r>
                </w:p>
                <w:p w14:paraId="3D11A0DB" w14:textId="77777777" w:rsidR="00A92DC6" w:rsidRPr="005F4371" w:rsidRDefault="00A92DC6" w:rsidP="00A92DC6">
                  <w:r w:rsidRPr="005F4371">
                    <w:t xml:space="preserve">Sharon Moore </w:t>
                  </w:r>
                </w:p>
              </w:tc>
              <w:tc>
                <w:tcPr>
                  <w:tcW w:w="2428" w:type="dxa"/>
                </w:tcPr>
                <w:p w14:paraId="6854C999" w14:textId="77777777" w:rsidR="00A92DC6" w:rsidRPr="005F4371" w:rsidRDefault="00A92DC6" w:rsidP="00A92DC6">
                  <w:pPr>
                    <w:rPr>
                      <w:noProof/>
                      <w:sz w:val="18"/>
                      <w:szCs w:val="18"/>
                    </w:rPr>
                  </w:pPr>
                  <w:r w:rsidRPr="005F4371">
                    <w:rPr>
                      <w:noProof/>
                      <w:sz w:val="18"/>
                      <w:szCs w:val="18"/>
                    </w:rPr>
                    <w:t>06/08/2015</w:t>
                  </w:r>
                </w:p>
              </w:tc>
            </w:tr>
            <w:tr w:rsidR="00A92DC6" w:rsidRPr="005F4371" w14:paraId="2B69C1A7" w14:textId="77777777" w:rsidTr="00A35CA4">
              <w:tc>
                <w:tcPr>
                  <w:tcW w:w="2940" w:type="dxa"/>
                </w:tcPr>
                <w:p w14:paraId="4312A096" w14:textId="77777777" w:rsidR="00A92DC6" w:rsidRPr="005F4371" w:rsidRDefault="00A92DC6" w:rsidP="00A92DC6">
                  <w:r w:rsidRPr="005F4371">
                    <w:t>06/08/2015</w:t>
                  </w:r>
                </w:p>
              </w:tc>
              <w:tc>
                <w:tcPr>
                  <w:tcW w:w="3648" w:type="dxa"/>
                </w:tcPr>
                <w:p w14:paraId="3CA75FBA" w14:textId="77777777" w:rsidR="00A92DC6" w:rsidRPr="005F4371" w:rsidRDefault="00A92DC6" w:rsidP="00A92DC6">
                  <w:r w:rsidRPr="005F4371">
                    <w:rPr>
                      <w:noProof/>
                      <w:sz w:val="18"/>
                      <w:szCs w:val="18"/>
                    </w:rPr>
                    <w:drawing>
                      <wp:inline distT="0" distB="0" distL="0" distR="0" wp14:anchorId="543CF215" wp14:editId="411FF455">
                        <wp:extent cx="1143000" cy="3469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634" cy="362353"/>
                                </a:xfrm>
                                <a:prstGeom prst="rect">
                                  <a:avLst/>
                                </a:prstGeom>
                                <a:noFill/>
                                <a:ln>
                                  <a:noFill/>
                                </a:ln>
                              </pic:spPr>
                            </pic:pic>
                          </a:graphicData>
                        </a:graphic>
                      </wp:inline>
                    </w:drawing>
                  </w:r>
                </w:p>
                <w:p w14:paraId="7C10361D" w14:textId="77777777" w:rsidR="00A92DC6" w:rsidRPr="005F4371" w:rsidRDefault="00A92DC6" w:rsidP="00A92DC6">
                  <w:r w:rsidRPr="005F4371">
                    <w:t xml:space="preserve">Sharon Moore </w:t>
                  </w:r>
                </w:p>
              </w:tc>
              <w:tc>
                <w:tcPr>
                  <w:tcW w:w="2428" w:type="dxa"/>
                </w:tcPr>
                <w:p w14:paraId="14F8E4AF" w14:textId="77777777" w:rsidR="00A92DC6" w:rsidRPr="005F4371" w:rsidRDefault="00A92DC6" w:rsidP="00A92DC6">
                  <w:pPr>
                    <w:rPr>
                      <w:noProof/>
                      <w:sz w:val="18"/>
                      <w:szCs w:val="18"/>
                    </w:rPr>
                  </w:pPr>
                  <w:r w:rsidRPr="005F4371">
                    <w:rPr>
                      <w:noProof/>
                      <w:sz w:val="18"/>
                      <w:szCs w:val="18"/>
                    </w:rPr>
                    <w:t>06/08/2016</w:t>
                  </w:r>
                </w:p>
              </w:tc>
            </w:tr>
            <w:tr w:rsidR="00A92DC6" w14:paraId="566873C0" w14:textId="77777777" w:rsidTr="00A35CA4">
              <w:tc>
                <w:tcPr>
                  <w:tcW w:w="2940" w:type="dxa"/>
                </w:tcPr>
                <w:p w14:paraId="1336E05D" w14:textId="77777777" w:rsidR="00A92DC6" w:rsidRDefault="00A92DC6" w:rsidP="00A92DC6"/>
              </w:tc>
              <w:tc>
                <w:tcPr>
                  <w:tcW w:w="3648" w:type="dxa"/>
                </w:tcPr>
                <w:p w14:paraId="3B4A0835" w14:textId="77777777" w:rsidR="00A92DC6" w:rsidRDefault="00A92DC6" w:rsidP="00A92DC6"/>
                <w:p w14:paraId="2229AA7A" w14:textId="77777777" w:rsidR="00A92DC6" w:rsidRDefault="00A92DC6" w:rsidP="00A92DC6"/>
                <w:p w14:paraId="337DE044" w14:textId="77777777" w:rsidR="00A92DC6" w:rsidRDefault="00A92DC6" w:rsidP="00A92DC6"/>
              </w:tc>
              <w:tc>
                <w:tcPr>
                  <w:tcW w:w="2428" w:type="dxa"/>
                </w:tcPr>
                <w:p w14:paraId="7F11514A" w14:textId="77777777" w:rsidR="00A92DC6" w:rsidRDefault="00A92DC6" w:rsidP="00A92DC6"/>
              </w:tc>
            </w:tr>
            <w:tr w:rsidR="00A92DC6" w14:paraId="5C51DAA2" w14:textId="77777777" w:rsidTr="00A35CA4">
              <w:tc>
                <w:tcPr>
                  <w:tcW w:w="2940" w:type="dxa"/>
                </w:tcPr>
                <w:p w14:paraId="002D6DF0" w14:textId="77777777" w:rsidR="00A92DC6" w:rsidRDefault="00A92DC6" w:rsidP="00A92DC6"/>
              </w:tc>
              <w:tc>
                <w:tcPr>
                  <w:tcW w:w="3648" w:type="dxa"/>
                </w:tcPr>
                <w:p w14:paraId="69DF33DA" w14:textId="77777777" w:rsidR="00A92DC6" w:rsidRDefault="00A92DC6" w:rsidP="00A92DC6"/>
                <w:p w14:paraId="32D51DB8" w14:textId="77777777" w:rsidR="00A92DC6" w:rsidRDefault="00A92DC6" w:rsidP="00A92DC6"/>
                <w:p w14:paraId="34E1F6CF" w14:textId="77777777" w:rsidR="00A92DC6" w:rsidRDefault="00A92DC6" w:rsidP="00A92DC6"/>
              </w:tc>
              <w:tc>
                <w:tcPr>
                  <w:tcW w:w="2428" w:type="dxa"/>
                </w:tcPr>
                <w:p w14:paraId="5BC62A4E" w14:textId="77777777" w:rsidR="00A92DC6" w:rsidRDefault="00A92DC6" w:rsidP="00A92DC6"/>
              </w:tc>
            </w:tr>
            <w:tr w:rsidR="00A92DC6" w14:paraId="5FBA6673" w14:textId="77777777" w:rsidTr="00A35CA4">
              <w:tc>
                <w:tcPr>
                  <w:tcW w:w="2940" w:type="dxa"/>
                </w:tcPr>
                <w:p w14:paraId="4B3D730F" w14:textId="77777777" w:rsidR="00A92DC6" w:rsidRDefault="00A92DC6" w:rsidP="00A92DC6"/>
              </w:tc>
              <w:tc>
                <w:tcPr>
                  <w:tcW w:w="3648" w:type="dxa"/>
                </w:tcPr>
                <w:p w14:paraId="0F73EA1B" w14:textId="77777777" w:rsidR="00A92DC6" w:rsidRDefault="00A92DC6" w:rsidP="00A92DC6"/>
                <w:p w14:paraId="6CE8D79C" w14:textId="77777777" w:rsidR="00A92DC6" w:rsidRDefault="00A92DC6" w:rsidP="00A92DC6"/>
                <w:p w14:paraId="3BA478A7" w14:textId="77777777" w:rsidR="00A92DC6" w:rsidRDefault="00A92DC6" w:rsidP="00A92DC6"/>
              </w:tc>
              <w:tc>
                <w:tcPr>
                  <w:tcW w:w="2428" w:type="dxa"/>
                </w:tcPr>
                <w:p w14:paraId="2FB5779C" w14:textId="77777777" w:rsidR="00A92DC6" w:rsidRDefault="00A92DC6" w:rsidP="00A92DC6"/>
              </w:tc>
            </w:tr>
            <w:tr w:rsidR="00A92DC6" w14:paraId="524712FE" w14:textId="77777777" w:rsidTr="00A35CA4">
              <w:tc>
                <w:tcPr>
                  <w:tcW w:w="2940" w:type="dxa"/>
                </w:tcPr>
                <w:p w14:paraId="0CF92E42" w14:textId="77777777" w:rsidR="00A92DC6" w:rsidRDefault="00A92DC6" w:rsidP="00A92DC6"/>
              </w:tc>
              <w:tc>
                <w:tcPr>
                  <w:tcW w:w="3648" w:type="dxa"/>
                </w:tcPr>
                <w:p w14:paraId="4E7063B5" w14:textId="77777777" w:rsidR="00A92DC6" w:rsidRDefault="00A92DC6" w:rsidP="00A92DC6"/>
                <w:p w14:paraId="48ADE667" w14:textId="77777777" w:rsidR="00A92DC6" w:rsidRDefault="00A92DC6" w:rsidP="00A92DC6"/>
                <w:p w14:paraId="526CDA7A" w14:textId="77777777" w:rsidR="00A92DC6" w:rsidRDefault="00A92DC6" w:rsidP="00A92DC6"/>
              </w:tc>
              <w:tc>
                <w:tcPr>
                  <w:tcW w:w="2428" w:type="dxa"/>
                </w:tcPr>
                <w:p w14:paraId="35066B17" w14:textId="77777777" w:rsidR="00A92DC6" w:rsidRDefault="00A92DC6" w:rsidP="00A92DC6"/>
              </w:tc>
            </w:tr>
          </w:tbl>
          <w:p w14:paraId="49FC0644" w14:textId="77777777" w:rsidR="0086509B" w:rsidRPr="00A92DC6" w:rsidRDefault="0086509B" w:rsidP="00A92DC6">
            <w:pPr>
              <w:spacing w:after="0" w:line="240" w:lineRule="auto"/>
              <w:rPr>
                <w:rFonts w:ascii="Times New Roman" w:hAnsi="Times New Roman"/>
                <w:sz w:val="24"/>
                <w:szCs w:val="24"/>
                <w:lang w:eastAsia="en-GB"/>
              </w:rPr>
            </w:pPr>
          </w:p>
        </w:tc>
      </w:tr>
    </w:tbl>
    <w:p w14:paraId="08DBF212" w14:textId="78E24599" w:rsidR="004315DA" w:rsidRDefault="004315DA" w:rsidP="004315DA">
      <w:pPr>
        <w:rPr>
          <w:rFonts w:ascii="Times New Roman" w:eastAsia="Times New Roman" w:hAnsi="Times New Roman" w:cs="Times New Roman"/>
          <w:sz w:val="32"/>
          <w:szCs w:val="32"/>
          <w:lang w:eastAsia="en-GB"/>
        </w:rPr>
      </w:pPr>
    </w:p>
    <w:sectPr w:rsidR="004315D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BA17C" w14:textId="77777777" w:rsidR="005B35A2" w:rsidRDefault="005B35A2" w:rsidP="004C0EB3">
      <w:pPr>
        <w:spacing w:after="0" w:line="240" w:lineRule="auto"/>
      </w:pPr>
      <w:r>
        <w:separator/>
      </w:r>
    </w:p>
  </w:endnote>
  <w:endnote w:type="continuationSeparator" w:id="0">
    <w:p w14:paraId="0ED30EBF" w14:textId="77777777" w:rsidR="005B35A2" w:rsidRDefault="005B35A2" w:rsidP="004C0EB3">
      <w:pPr>
        <w:spacing w:after="0" w:line="240" w:lineRule="auto"/>
      </w:pPr>
      <w:r>
        <w:continuationSeparator/>
      </w:r>
    </w:p>
  </w:endnote>
  <w:endnote w:type="continuationNotice" w:id="1">
    <w:p w14:paraId="03E426E4" w14:textId="77777777" w:rsidR="005B35A2" w:rsidRDefault="005B3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B8B2B" w14:textId="5FDA3CB2" w:rsidR="005D0508" w:rsidRDefault="005D0508" w:rsidP="004C0EB3">
    <w:pPr>
      <w:pStyle w:val="Footer"/>
      <w:jc w:val="center"/>
    </w:pPr>
    <w:r>
      <w:t>Registered Office: Woodlands Grange, Woodlands Lane, Bristol. BS32 4JY</w:t>
    </w:r>
  </w:p>
  <w:p w14:paraId="52575919" w14:textId="3744C8BF" w:rsidR="005D0508" w:rsidRDefault="005D0508" w:rsidP="004C0EB3">
    <w:pPr>
      <w:pStyle w:val="Footer"/>
      <w:jc w:val="center"/>
    </w:pPr>
    <w:r>
      <w:t>Registration No. 6324543</w:t>
    </w:r>
  </w:p>
  <w:p w14:paraId="0E2EDD0E" w14:textId="77777777" w:rsidR="005D0508" w:rsidRDefault="005D0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3E539" w14:textId="77777777" w:rsidR="005B35A2" w:rsidRDefault="005B35A2" w:rsidP="004C0EB3">
      <w:pPr>
        <w:spacing w:after="0" w:line="240" w:lineRule="auto"/>
      </w:pPr>
      <w:r>
        <w:separator/>
      </w:r>
    </w:p>
  </w:footnote>
  <w:footnote w:type="continuationSeparator" w:id="0">
    <w:p w14:paraId="1175C0FD" w14:textId="77777777" w:rsidR="005B35A2" w:rsidRDefault="005B35A2" w:rsidP="004C0EB3">
      <w:pPr>
        <w:spacing w:after="0" w:line="240" w:lineRule="auto"/>
      </w:pPr>
      <w:r>
        <w:continuationSeparator/>
      </w:r>
    </w:p>
  </w:footnote>
  <w:footnote w:type="continuationNotice" w:id="1">
    <w:p w14:paraId="6747CADF" w14:textId="77777777" w:rsidR="005B35A2" w:rsidRDefault="005B35A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3973"/>
    <w:multiLevelType w:val="multilevel"/>
    <w:tmpl w:val="59882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350D3"/>
    <w:multiLevelType w:val="multilevel"/>
    <w:tmpl w:val="01F67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E3ED6"/>
    <w:multiLevelType w:val="multilevel"/>
    <w:tmpl w:val="ADD8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067DF"/>
    <w:multiLevelType w:val="multilevel"/>
    <w:tmpl w:val="248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86306"/>
    <w:multiLevelType w:val="multilevel"/>
    <w:tmpl w:val="2EEA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A3973"/>
    <w:multiLevelType w:val="multilevel"/>
    <w:tmpl w:val="56FC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905D6"/>
    <w:multiLevelType w:val="multilevel"/>
    <w:tmpl w:val="3E06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6718B"/>
    <w:multiLevelType w:val="multilevel"/>
    <w:tmpl w:val="859C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025A1"/>
    <w:multiLevelType w:val="multilevel"/>
    <w:tmpl w:val="EDCE7E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D411FD"/>
    <w:multiLevelType w:val="multilevel"/>
    <w:tmpl w:val="7C7C0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639B3"/>
    <w:multiLevelType w:val="multilevel"/>
    <w:tmpl w:val="A68C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74042"/>
    <w:multiLevelType w:val="multilevel"/>
    <w:tmpl w:val="D56C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6A7CDF"/>
    <w:multiLevelType w:val="multilevel"/>
    <w:tmpl w:val="04B4D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B53291"/>
    <w:multiLevelType w:val="multilevel"/>
    <w:tmpl w:val="211C7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646BD"/>
    <w:multiLevelType w:val="multilevel"/>
    <w:tmpl w:val="1C684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0329F"/>
    <w:multiLevelType w:val="multilevel"/>
    <w:tmpl w:val="9554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909C8"/>
    <w:multiLevelType w:val="multilevel"/>
    <w:tmpl w:val="E29C3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7F470F"/>
    <w:multiLevelType w:val="multilevel"/>
    <w:tmpl w:val="A8E2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BB2E3F"/>
    <w:multiLevelType w:val="multilevel"/>
    <w:tmpl w:val="32FEB178"/>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9" w15:restartNumberingAfterBreak="0">
    <w:nsid w:val="7BC224AB"/>
    <w:multiLevelType w:val="multilevel"/>
    <w:tmpl w:val="E2CA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1"/>
  </w:num>
  <w:num w:numId="3">
    <w:abstractNumId w:val="19"/>
  </w:num>
  <w:num w:numId="4">
    <w:abstractNumId w:val="13"/>
  </w:num>
  <w:num w:numId="5">
    <w:abstractNumId w:val="7"/>
  </w:num>
  <w:num w:numId="6">
    <w:abstractNumId w:val="3"/>
  </w:num>
  <w:num w:numId="7">
    <w:abstractNumId w:val="5"/>
  </w:num>
  <w:num w:numId="8">
    <w:abstractNumId w:val="6"/>
  </w:num>
  <w:num w:numId="9">
    <w:abstractNumId w:val="2"/>
  </w:num>
  <w:num w:numId="10">
    <w:abstractNumId w:val="15"/>
  </w:num>
  <w:num w:numId="11">
    <w:abstractNumId w:val="17"/>
  </w:num>
  <w:num w:numId="12">
    <w:abstractNumId w:val="10"/>
  </w:num>
  <w:num w:numId="13">
    <w:abstractNumId w:val="1"/>
  </w:num>
  <w:num w:numId="14">
    <w:abstractNumId w:val="4"/>
  </w:num>
  <w:num w:numId="15">
    <w:abstractNumId w:val="14"/>
  </w:num>
  <w:num w:numId="16">
    <w:abstractNumId w:val="12"/>
  </w:num>
  <w:num w:numId="17">
    <w:abstractNumId w:val="8"/>
  </w:num>
  <w:num w:numId="18">
    <w:abstractNumId w:val="16"/>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56"/>
    <w:rsid w:val="00003C60"/>
    <w:rsid w:val="000469E7"/>
    <w:rsid w:val="001037EE"/>
    <w:rsid w:val="001504B0"/>
    <w:rsid w:val="0016036D"/>
    <w:rsid w:val="00165658"/>
    <w:rsid w:val="001F13DF"/>
    <w:rsid w:val="00201689"/>
    <w:rsid w:val="002C14B9"/>
    <w:rsid w:val="002D7DA9"/>
    <w:rsid w:val="002F6729"/>
    <w:rsid w:val="00301559"/>
    <w:rsid w:val="00353C9B"/>
    <w:rsid w:val="003B7D2D"/>
    <w:rsid w:val="004315DA"/>
    <w:rsid w:val="004C0EB3"/>
    <w:rsid w:val="00526B3B"/>
    <w:rsid w:val="005B35A2"/>
    <w:rsid w:val="005D0508"/>
    <w:rsid w:val="00657F8A"/>
    <w:rsid w:val="006E4259"/>
    <w:rsid w:val="00703748"/>
    <w:rsid w:val="0072447E"/>
    <w:rsid w:val="00742156"/>
    <w:rsid w:val="007627F6"/>
    <w:rsid w:val="0086509B"/>
    <w:rsid w:val="00871818"/>
    <w:rsid w:val="0095550A"/>
    <w:rsid w:val="0096429F"/>
    <w:rsid w:val="00974F14"/>
    <w:rsid w:val="009B2F78"/>
    <w:rsid w:val="00A34CED"/>
    <w:rsid w:val="00A92DC6"/>
    <w:rsid w:val="00AC02C8"/>
    <w:rsid w:val="00B32F5A"/>
    <w:rsid w:val="00B472D2"/>
    <w:rsid w:val="00C00265"/>
    <w:rsid w:val="00C15985"/>
    <w:rsid w:val="00C61F9F"/>
    <w:rsid w:val="00C7052C"/>
    <w:rsid w:val="00D1132C"/>
    <w:rsid w:val="00D34791"/>
    <w:rsid w:val="00D70A31"/>
    <w:rsid w:val="00DA3864"/>
    <w:rsid w:val="00DE02FB"/>
    <w:rsid w:val="00DE5E3C"/>
    <w:rsid w:val="00E41BC1"/>
    <w:rsid w:val="00E70EC8"/>
    <w:rsid w:val="00EA1945"/>
    <w:rsid w:val="00EA7E09"/>
    <w:rsid w:val="00EF6709"/>
    <w:rsid w:val="00FB2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0232B"/>
  <w15:docId w15:val="{15B3C209-A4D3-4C0E-8C0E-87349D50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A92DC6"/>
    <w:pPr>
      <w:keepNext/>
      <w:spacing w:after="0" w:line="240" w:lineRule="auto"/>
      <w:outlineLvl w:val="1"/>
    </w:pPr>
    <w:rPr>
      <w:rFonts w:ascii="Verdana" w:eastAsia="MS Mincho" w:hAnsi="Verdana" w:cs="MS Mincho"/>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1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C0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EB3"/>
  </w:style>
  <w:style w:type="paragraph" w:styleId="Footer">
    <w:name w:val="footer"/>
    <w:basedOn w:val="Normal"/>
    <w:link w:val="FooterChar"/>
    <w:uiPriority w:val="99"/>
    <w:unhideWhenUsed/>
    <w:rsid w:val="004C0E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EB3"/>
  </w:style>
  <w:style w:type="paragraph" w:styleId="BalloonText">
    <w:name w:val="Balloon Text"/>
    <w:basedOn w:val="Normal"/>
    <w:link w:val="BalloonTextChar"/>
    <w:uiPriority w:val="99"/>
    <w:semiHidden/>
    <w:unhideWhenUsed/>
    <w:rsid w:val="004C0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EB3"/>
    <w:rPr>
      <w:rFonts w:ascii="Tahoma" w:hAnsi="Tahoma" w:cs="Tahoma"/>
      <w:sz w:val="16"/>
      <w:szCs w:val="16"/>
    </w:rPr>
  </w:style>
  <w:style w:type="paragraph" w:styleId="BodyText">
    <w:name w:val="Body Text"/>
    <w:basedOn w:val="Normal"/>
    <w:link w:val="BodyTextChar"/>
    <w:uiPriority w:val="99"/>
    <w:rsid w:val="00E70EC8"/>
    <w:pPr>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uiPriority w:val="99"/>
    <w:rsid w:val="00E70EC8"/>
    <w:rPr>
      <w:rFonts w:ascii="Arial" w:eastAsia="Times New Roman" w:hAnsi="Arial" w:cs="Times New Roman"/>
      <w:color w:val="000000"/>
      <w:sz w:val="20"/>
      <w:szCs w:val="20"/>
      <w:lang w:val="en-US"/>
    </w:rPr>
  </w:style>
  <w:style w:type="paragraph" w:customStyle="1" w:styleId="Default">
    <w:name w:val="Default"/>
    <w:rsid w:val="00EF6709"/>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EA1945"/>
    <w:pPr>
      <w:spacing w:after="0" w:line="240" w:lineRule="auto"/>
    </w:pPr>
  </w:style>
  <w:style w:type="table" w:styleId="TableGrid">
    <w:name w:val="Table Grid"/>
    <w:basedOn w:val="TableNormal"/>
    <w:rsid w:val="00657F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A92DC6"/>
    <w:rPr>
      <w:rFonts w:ascii="Verdana" w:eastAsia="MS Mincho" w:hAnsi="Verdana" w:cs="MS Mincho"/>
      <w:b/>
      <w:bCs/>
      <w:lang w:eastAsia="en-GB"/>
    </w:rPr>
  </w:style>
  <w:style w:type="paragraph" w:styleId="ListParagraph">
    <w:name w:val="List Paragraph"/>
    <w:basedOn w:val="Normal"/>
    <w:uiPriority w:val="34"/>
    <w:qFormat/>
    <w:rsid w:val="00A92DC6"/>
    <w:pPr>
      <w:spacing w:after="0" w:line="240" w:lineRule="auto"/>
      <w:ind w:left="72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F4EC88E29514BBF54467CA9E25EED" ma:contentTypeVersion="2" ma:contentTypeDescription="Create a new document." ma:contentTypeScope="" ma:versionID="f4ddfd82660adec35e6ecf8dd4c28abf">
  <xsd:schema xmlns:xsd="http://www.w3.org/2001/XMLSchema" xmlns:xs="http://www.w3.org/2001/XMLSchema" xmlns:p="http://schemas.microsoft.com/office/2006/metadata/properties" xmlns:ns2="2c646421-c7a8-4ed9-b6a9-890009157876" targetNamespace="http://schemas.microsoft.com/office/2006/metadata/properties" ma:root="true" ma:fieldsID="b793f3aa0d9fec0e19271f50db72e70b" ns2:_="">
    <xsd:import namespace="2c646421-c7a8-4ed9-b6a9-8900091578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46421-c7a8-4ed9-b6a9-8900091578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8FED-6DA4-495E-A2CD-7E0E6CF67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46421-c7a8-4ed9-b6a9-890009157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1EB7D-A84C-4602-96F1-832F4278E085}">
  <ds:schemaRefs>
    <ds:schemaRef ds:uri="http://purl.org/dc/terms/"/>
    <ds:schemaRef ds:uri="http://schemas.openxmlformats.org/package/2006/metadata/core-properties"/>
    <ds:schemaRef ds:uri="2c646421-c7a8-4ed9-b6a9-890009157876"/>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906A9C3F-8770-4045-B277-51F49D4F622E}">
  <ds:schemaRefs>
    <ds:schemaRef ds:uri="http://schemas.microsoft.com/sharepoint/v3/contenttype/forms"/>
  </ds:schemaRefs>
</ds:datastoreItem>
</file>

<file path=customXml/itemProps4.xml><?xml version="1.0" encoding="utf-8"?>
<ds:datastoreItem xmlns:ds="http://schemas.openxmlformats.org/officeDocument/2006/customXml" ds:itemID="{44E337E2-D60E-49D0-A915-6157016E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Willett</dc:creator>
  <cp:keywords/>
  <dc:description/>
  <cp:lastModifiedBy>Georgie Millard</cp:lastModifiedBy>
  <cp:revision>2</cp:revision>
  <cp:lastPrinted>2015-08-13T13:23:00Z</cp:lastPrinted>
  <dcterms:created xsi:type="dcterms:W3CDTF">2015-08-13T13:26:00Z</dcterms:created>
  <dcterms:modified xsi:type="dcterms:W3CDTF">2015-08-13T13:26:00Z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0x01010080DF4EC88E29514BBF54467CA9E25EED</vt:lpwstr>
  </property>
</Properties>
</file>